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66E3" w14:textId="40B6D29D" w:rsidR="00EE222A" w:rsidRDefault="00A93C1B" w:rsidP="00EE2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93C1B">
        <w:rPr>
          <w:rFonts w:ascii="TH SarabunPSK" w:hAnsi="TH SarabunPSK" w:cs="TH SarabunPSK"/>
          <w:sz w:val="32"/>
          <w:szCs w:val="32"/>
          <w:cs/>
        </w:rPr>
        <w:t>มหาวิทยาลัยมหาสารคามกำหนดให้มีการกำกับติดตามและประเมินผลการดำเนินงานตามแผนปฏิบัติการป้องกันการทุจริต ปี พ.ศ.2566 จำนวน 3 ครั้ง คือ รอบ 6 เดือน</w:t>
      </w:r>
      <w:r w:rsidRPr="00A93C1B">
        <w:rPr>
          <w:rFonts w:ascii="TH SarabunPSK" w:hAnsi="TH SarabunPSK" w:cs="TH SarabunPSK"/>
          <w:sz w:val="32"/>
          <w:szCs w:val="32"/>
        </w:rPr>
        <w:t xml:space="preserve">, </w:t>
      </w:r>
      <w:r w:rsidRPr="00A93C1B">
        <w:rPr>
          <w:rFonts w:ascii="TH SarabunPSK" w:hAnsi="TH SarabunPSK" w:cs="TH SarabunPSK"/>
          <w:sz w:val="32"/>
          <w:szCs w:val="32"/>
          <w:cs/>
        </w:rPr>
        <w:t xml:space="preserve">9 เดือน และ 12 เดือน โดยรอบ </w:t>
      </w:r>
      <w:r w:rsidR="00B95EBA">
        <w:rPr>
          <w:rFonts w:ascii="TH SarabunPSK" w:hAnsi="TH SarabunPSK" w:cs="TH SarabunPSK" w:hint="cs"/>
          <w:sz w:val="32"/>
          <w:szCs w:val="32"/>
          <w:cs/>
        </w:rPr>
        <w:t>12</w:t>
      </w:r>
      <w:r w:rsidRPr="00A93C1B">
        <w:rPr>
          <w:rFonts w:ascii="TH SarabunPSK" w:hAnsi="TH SarabunPSK" w:cs="TH SarabunPSK"/>
          <w:sz w:val="32"/>
          <w:szCs w:val="32"/>
          <w:cs/>
        </w:rPr>
        <w:t xml:space="preserve"> เดือน มีการกำกับติดตามโดยจัดทำหนังสือไปยังผู้รับผิดชอบรายงานผลการดำเนินงานตามแผนฯ และมีการสรุปผลการดำเนินงานตามแผนปฏิบัติการป้องกันการทุจริต มหาวิทยาลัยมหาสารคาม ปีงบประมาณ พ.ศ.2566 </w:t>
      </w:r>
    </w:p>
    <w:p w14:paraId="237802EF" w14:textId="77286428" w:rsidR="00A93C1B" w:rsidRDefault="00A93C1B" w:rsidP="00EE22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3C1B">
        <w:rPr>
          <w:rFonts w:ascii="TH SarabunPSK" w:hAnsi="TH SarabunPSK" w:cs="TH SarabunPSK"/>
          <w:sz w:val="32"/>
          <w:szCs w:val="32"/>
          <w:cs/>
        </w:rPr>
        <w:t xml:space="preserve">(รอบ </w:t>
      </w:r>
      <w:r w:rsidR="00B95EBA">
        <w:rPr>
          <w:rFonts w:ascii="TH SarabunPSK" w:hAnsi="TH SarabunPSK" w:cs="TH SarabunPSK" w:hint="cs"/>
          <w:sz w:val="32"/>
          <w:szCs w:val="32"/>
          <w:cs/>
        </w:rPr>
        <w:t>12</w:t>
      </w:r>
      <w:r w:rsidRPr="00A93C1B">
        <w:rPr>
          <w:rFonts w:ascii="TH SarabunPSK" w:hAnsi="TH SarabunPSK" w:cs="TH SarabunPSK"/>
          <w:sz w:val="32"/>
          <w:szCs w:val="32"/>
          <w:cs/>
        </w:rPr>
        <w:t xml:space="preserve"> เด</w:t>
      </w:r>
      <w:r>
        <w:rPr>
          <w:rFonts w:ascii="TH SarabunPSK" w:hAnsi="TH SarabunPSK" w:cs="TH SarabunPSK" w:hint="cs"/>
          <w:sz w:val="32"/>
          <w:szCs w:val="32"/>
          <w:cs/>
        </w:rPr>
        <w:t>ื</w:t>
      </w:r>
      <w:r w:rsidRPr="00A93C1B">
        <w:rPr>
          <w:rFonts w:ascii="TH SarabunPSK" w:hAnsi="TH SarabunPSK" w:cs="TH SarabunPSK"/>
          <w:sz w:val="32"/>
          <w:szCs w:val="32"/>
          <w:cs/>
        </w:rPr>
        <w:t>อน) ปัญหา/อุปสรรค และข้อเสนอแนะ โดยมีผล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A93C1B">
        <w:rPr>
          <w:rFonts w:ascii="TH SarabunPSK" w:hAnsi="TH SarabunPSK" w:cs="TH SarabunPSK"/>
          <w:sz w:val="32"/>
          <w:szCs w:val="32"/>
          <w:cs/>
        </w:rPr>
        <w:t xml:space="preserve">ารดำเนินโครงการ/กิจกรรม และงบประมาณที่ใช้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3C1B" w:rsidRPr="00A93C1B" w14:paraId="0872665D" w14:textId="77777777" w:rsidTr="00A93C1B">
        <w:tc>
          <w:tcPr>
            <w:tcW w:w="4675" w:type="dxa"/>
          </w:tcPr>
          <w:p w14:paraId="4E1556F3" w14:textId="77777777" w:rsidR="00A93C1B" w:rsidRPr="00A93C1B" w:rsidRDefault="00A93C1B" w:rsidP="00A93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75" w:type="dxa"/>
          </w:tcPr>
          <w:p w14:paraId="23B59719" w14:textId="77777777" w:rsidR="00A93C1B" w:rsidRPr="00A93C1B" w:rsidRDefault="00A93C1B" w:rsidP="00A93C1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C1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A93C1B" w14:paraId="7630A094" w14:textId="77777777" w:rsidTr="00A93C1B">
        <w:tc>
          <w:tcPr>
            <w:tcW w:w="4675" w:type="dxa"/>
          </w:tcPr>
          <w:p w14:paraId="27CDADD1" w14:textId="77777777" w:rsidR="00A93C1B" w:rsidRDefault="00A93C1B" w:rsidP="00A93C1B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134"/>
                <w:tab w:val="left" w:pos="1418"/>
                <w:tab w:val="left" w:pos="1701"/>
              </w:tabs>
              <w:ind w:right="3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มีการ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เผยแพร่ประกาศเจตจำนงสุจริตในการ</w:t>
            </w:r>
          </w:p>
          <w:p w14:paraId="1891EEF7" w14:textId="77777777" w:rsidR="00A93C1B" w:rsidRDefault="00A93C1B" w:rsidP="00A93C1B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ind w:right="34"/>
              <w:rPr>
                <w:rFonts w:ascii="TH SarabunPSK" w:hAnsi="TH SarabunPSK" w:cs="TH SarabunPSK"/>
                <w:sz w:val="32"/>
                <w:szCs w:val="32"/>
              </w:rPr>
            </w:pP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บริหารงาน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ของ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มหาวิทยาลัยมหาสารคาม</w:t>
            </w:r>
          </w:p>
        </w:tc>
        <w:tc>
          <w:tcPr>
            <w:tcW w:w="4675" w:type="dxa"/>
          </w:tcPr>
          <w:p w14:paraId="31892A83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ตามแนวทางที่มหาวิทยาลัยกำหนด</w:t>
            </w:r>
          </w:p>
        </w:tc>
      </w:tr>
      <w:tr w:rsidR="00A93C1B" w14:paraId="0D07208F" w14:textId="77777777" w:rsidTr="00A93C1B">
        <w:tc>
          <w:tcPr>
            <w:tcW w:w="4675" w:type="dxa"/>
          </w:tcPr>
          <w:p w14:paraId="428D486C" w14:textId="77777777" w:rsidR="00A93C1B" w:rsidRPr="00A93C1B" w:rsidRDefault="00A93C1B" w:rsidP="00A93C1B">
            <w:pPr>
              <w:pStyle w:val="a6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A93C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มีการ</w:t>
            </w:r>
            <w:r w:rsidRPr="00A93C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เผยแพร่ประกาศนโยบายคุณธรรมและความโปร่งใส ปราศจากการทุจริตของมหาวิทยาลัยมหาสารคาม</w:t>
            </w:r>
          </w:p>
        </w:tc>
        <w:tc>
          <w:tcPr>
            <w:tcW w:w="4675" w:type="dxa"/>
          </w:tcPr>
          <w:p w14:paraId="41203E69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</w:t>
            </w:r>
          </w:p>
        </w:tc>
      </w:tr>
      <w:tr w:rsidR="00A93C1B" w14:paraId="5137DCF1" w14:textId="77777777" w:rsidTr="00A93C1B">
        <w:tc>
          <w:tcPr>
            <w:tcW w:w="4675" w:type="dxa"/>
          </w:tcPr>
          <w:p w14:paraId="6578BC54" w14:textId="77777777" w:rsidR="00A93C1B" w:rsidRPr="007B502A" w:rsidRDefault="00A93C1B" w:rsidP="00A93C1B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134"/>
                <w:tab w:val="left" w:pos="1418"/>
                <w:tab w:val="left" w:pos="1701"/>
              </w:tabs>
              <w:ind w:right="3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มีการ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เผยแพร่จรรยาบรรณบุคลากรทั้งสายวิชาการและสายสนับสนุน</w:t>
            </w:r>
          </w:p>
          <w:p w14:paraId="63DDCD10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F10C3E4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ใช้เอกสารเผยแพร่ร่วมกับกองการเจ้าหน้าที่</w:t>
            </w:r>
          </w:p>
        </w:tc>
      </w:tr>
      <w:tr w:rsidR="00A93C1B" w14:paraId="2BDEBF94" w14:textId="77777777" w:rsidTr="00A93C1B">
        <w:tc>
          <w:tcPr>
            <w:tcW w:w="4675" w:type="dxa"/>
          </w:tcPr>
          <w:p w14:paraId="6723DE98" w14:textId="77777777" w:rsidR="00A93C1B" w:rsidRDefault="00A93C1B" w:rsidP="00A93C1B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134"/>
                <w:tab w:val="left" w:pos="1418"/>
                <w:tab w:val="left" w:pos="1701"/>
              </w:tabs>
              <w:ind w:right="-155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บุคลากรร่วมกิจกรรม/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โครงการป้องกันทุจริตใน</w:t>
            </w:r>
            <w:r w:rsidRPr="007B502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ถาบัน</w:t>
            </w:r>
            <w:r w:rsidRPr="007B502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และ</w:t>
            </w:r>
            <w:r w:rsidRPr="00242F7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กิจกรรมการการต่อต้าน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242F7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การทุจริต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ของมหาวิทยาลัย</w:t>
            </w:r>
          </w:p>
          <w:p w14:paraId="661F4D46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59E47163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จัดทำประกาศ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No Gift Policy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คณะสัตวแพทยศาสตร์</w:t>
            </w:r>
          </w:p>
        </w:tc>
      </w:tr>
      <w:tr w:rsidR="00A93C1B" w14:paraId="74D9731F" w14:textId="77777777" w:rsidTr="00A93C1B">
        <w:tc>
          <w:tcPr>
            <w:tcW w:w="4675" w:type="dxa"/>
          </w:tcPr>
          <w:p w14:paraId="1B6857BA" w14:textId="77777777" w:rsidR="00A93C1B" w:rsidRDefault="00A93C1B" w:rsidP="00A93C1B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134"/>
                <w:tab w:val="left" w:pos="1418"/>
                <w:tab w:val="left" w:pos="1701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พัฒนา/เพิ่มช่องทางการร้องเรียนและร้องทุกข์ และแจ้งเวียนให้ทราบโดยทั่วถึง</w:t>
            </w:r>
          </w:p>
        </w:tc>
        <w:tc>
          <w:tcPr>
            <w:tcW w:w="4675" w:type="dxa"/>
          </w:tcPr>
          <w:p w14:paraId="0CFA2E93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ดำเนินการเรียบร้อย</w:t>
            </w:r>
          </w:p>
        </w:tc>
      </w:tr>
      <w:tr w:rsidR="00A93C1B" w14:paraId="77009E13" w14:textId="77777777" w:rsidTr="00A93C1B">
        <w:tc>
          <w:tcPr>
            <w:tcW w:w="4675" w:type="dxa"/>
          </w:tcPr>
          <w:p w14:paraId="55227588" w14:textId="77777777" w:rsidR="00A93C1B" w:rsidRDefault="00A93C1B" w:rsidP="00A93C1B">
            <w:pPr>
              <w:pStyle w:val="a4"/>
              <w:numPr>
                <w:ilvl w:val="0"/>
                <w:numId w:val="1"/>
              </w:numPr>
              <w:tabs>
                <w:tab w:val="left" w:pos="851"/>
                <w:tab w:val="left" w:pos="1134"/>
                <w:tab w:val="left" w:pos="1418"/>
                <w:tab w:val="left" w:pos="1701"/>
              </w:tabs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แจ้งเวียนแนวปฏิบัติการจัดการเรื่องร้องเรียนการทุจริตและประพฤติมิชอบ/มาตรการลงโทษหากเกิดการทุจริตและประพฤติมิชอบเกิดขึ้นแก่บุคลากรให้ทราบ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โดยทั่วกัน</w:t>
            </w:r>
          </w:p>
        </w:tc>
        <w:tc>
          <w:tcPr>
            <w:tcW w:w="4675" w:type="dxa"/>
          </w:tcPr>
          <w:p w14:paraId="2603B341" w14:textId="77777777" w:rsidR="00A93C1B" w:rsidRP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ใช้เอกสารเผยแพร่ร่วมกับกองการเจ้าหน้าที่</w:t>
            </w:r>
          </w:p>
        </w:tc>
      </w:tr>
      <w:tr w:rsidR="00A93C1B" w14:paraId="2BB741F5" w14:textId="77777777" w:rsidTr="00A93C1B">
        <w:tc>
          <w:tcPr>
            <w:tcW w:w="4675" w:type="dxa"/>
          </w:tcPr>
          <w:p w14:paraId="6DBD3A75" w14:textId="77777777" w:rsidR="00A93C1B" w:rsidRDefault="00A93C1B" w:rsidP="00A93C1B">
            <w:pPr>
              <w:pStyle w:val="a6"/>
              <w:numPr>
                <w:ilvl w:val="0"/>
                <w:numId w:val="1"/>
              </w:numPr>
              <w:ind w:right="-10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93C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กำหนดหลักเกณฑ์การประเมินผลการปฏิบัติงานตาม</w:t>
            </w:r>
          </w:p>
          <w:p w14:paraId="0F788894" w14:textId="77777777" w:rsidR="00A93C1B" w:rsidRPr="00A93C1B" w:rsidRDefault="00A93C1B" w:rsidP="00A93C1B">
            <w:pPr>
              <w:ind w:right="-10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A93C1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ระดับคุณภาพของผลงานอย่างถูกต้อ</w:t>
            </w:r>
            <w:r w:rsidRPr="00A93C1B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ง</w:t>
            </w:r>
          </w:p>
          <w:p w14:paraId="1E1C42CD" w14:textId="77777777" w:rsidR="00A93C1B" w:rsidRDefault="00A93C1B" w:rsidP="00A93C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ส่งเสริมให้มีการมอบหมายงานตามตำแหน่งหน้าที่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จากผู้บังคับบัญชาอย่างเป็นธรรม</w:t>
            </w:r>
          </w:p>
        </w:tc>
        <w:tc>
          <w:tcPr>
            <w:tcW w:w="4675" w:type="dxa"/>
          </w:tcPr>
          <w:p w14:paraId="3D3B6C51" w14:textId="77777777" w:rsidR="00A93C1B" w:rsidRP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มีคำสั่งมอบหมายหน้าที่อย่างเป็นธรรมตามภาระงานที่รับผิดชอบ</w:t>
            </w:r>
          </w:p>
        </w:tc>
      </w:tr>
      <w:tr w:rsidR="00A93C1B" w14:paraId="34560205" w14:textId="77777777" w:rsidTr="00A93C1B">
        <w:tc>
          <w:tcPr>
            <w:tcW w:w="4675" w:type="dxa"/>
          </w:tcPr>
          <w:p w14:paraId="306A2860" w14:textId="77777777" w:rsidR="00A93C1B" w:rsidRPr="007B502A" w:rsidRDefault="00A93C1B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ind w:right="-108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กำหนดหลักเกณฑ์การดำเนินการ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ด้านงบประมาณ มีแนวทางและนโยบายการปฏิบัติ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ที่ชัดเจน </w:t>
            </w:r>
          </w:p>
          <w:p w14:paraId="739BB294" w14:textId="77777777" w:rsidR="00A93C1B" w:rsidRDefault="00A93C1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75" w:type="dxa"/>
          </w:tcPr>
          <w:p w14:paraId="371ED173" w14:textId="77777777" w:rsidR="00A93C1B" w:rsidRPr="00FA3A34" w:rsidRDefault="00FA3A3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แจ้งเวียนระบบประมาณให้ทุกคนรับทราบ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ตามเกณฑ์ก</w:t>
            </w:r>
            <w:r w:rsidR="00CE7414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>รดำเนินงาน</w:t>
            </w:r>
          </w:p>
        </w:tc>
      </w:tr>
      <w:tr w:rsidR="00A93C1B" w14:paraId="03BE3711" w14:textId="77777777" w:rsidTr="00A93C1B">
        <w:tc>
          <w:tcPr>
            <w:tcW w:w="4675" w:type="dxa"/>
          </w:tcPr>
          <w:p w14:paraId="62983A1A" w14:textId="77777777" w:rsidR="00A93C1B" w:rsidRDefault="00FA3A34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เผยแพร่แผนการใช้จ่ายงบประมาณให้บุคลากรทราบอย่างทั่วถึงเปิดโอกาส/มีช่องทาง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ให้สอบถาม ทักท้วง ร้องเรียน ในการตรวจสอบการใช้จ่ายงบประมาณ</w:t>
            </w:r>
          </w:p>
        </w:tc>
        <w:tc>
          <w:tcPr>
            <w:tcW w:w="4675" w:type="dxa"/>
          </w:tcPr>
          <w:p w14:paraId="04F9F1CF" w14:textId="77777777" w:rsidR="00A93C1B" w:rsidRDefault="00FA3A34" w:rsidP="00C463CA">
            <w:pPr>
              <w:ind w:right="-11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แจ้งเวียน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ในระบบสารบรรณ (</w:t>
            </w:r>
            <w:r w:rsidR="00C463CA">
              <w:rPr>
                <w:rFonts w:ascii="TH SarabunPSK" w:hAnsi="TH SarabunPSK" w:cs="TH SarabunPSK"/>
                <w:sz w:val="32"/>
                <w:szCs w:val="32"/>
              </w:rPr>
              <w:t xml:space="preserve">EDS 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ให้ทุกคนรับทราบ</w:t>
            </w:r>
          </w:p>
        </w:tc>
      </w:tr>
      <w:tr w:rsidR="00FA3A34" w14:paraId="744FBEFB" w14:textId="77777777" w:rsidTr="00A93C1B">
        <w:tc>
          <w:tcPr>
            <w:tcW w:w="4675" w:type="dxa"/>
          </w:tcPr>
          <w:p w14:paraId="335348BD" w14:textId="77777777" w:rsidR="00FA3A34" w:rsidRPr="00E8117A" w:rsidRDefault="00FA3A34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10.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เข้าร่วม</w:t>
            </w:r>
            <w:r w:rsidRPr="007B502A"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อบรมความรู้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7B502A">
              <w:rPr>
                <w:rFonts w:ascii="TH SarabunPSK" w:hAnsi="TH SarabunPSK" w:cs="TH SarabunPSK"/>
                <w:sz w:val="30"/>
                <w:szCs w:val="30"/>
                <w:cs/>
              </w:rPr>
              <w:t>ด้านกฎหมาย ระเบียบ ข้อบังคับและแนวปฏิบัติที่เกี่ยวข้อง</w:t>
            </w:r>
          </w:p>
          <w:p w14:paraId="1D1A5207" w14:textId="77777777" w:rsidR="00FA3A34" w:rsidRDefault="00FA3A34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14:paraId="15C9A871" w14:textId="77777777" w:rsidR="00FA3A34" w:rsidRDefault="00FA3A3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บุคลากรด้านการเงินและพัสดุเข้าร่วมอบรมที่กองคลังและพัสดุมหาวิทยาลัยจัดอบรม</w:t>
            </w:r>
            <w:r w:rsidR="004B1D3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 29เมษายน-1 พฤษภาคม 2566</w:t>
            </w:r>
            <w:r w:rsidR="00865A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และอบรม</w:t>
            </w:r>
            <w:r w:rsidR="00865AFF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="00865AF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ที่มหาวิทยาลัยให้กำหนด</w:t>
            </w:r>
          </w:p>
        </w:tc>
      </w:tr>
      <w:tr w:rsidR="00FA3A34" w14:paraId="3E9E6F77" w14:textId="77777777" w:rsidTr="00A93C1B">
        <w:tc>
          <w:tcPr>
            <w:tcW w:w="4675" w:type="dxa"/>
          </w:tcPr>
          <w:p w14:paraId="325E8B69" w14:textId="77777777" w:rsidR="00FA3A34" w:rsidRDefault="004B1D3D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11. </w:t>
            </w:r>
            <w:r w:rsidR="00FA3A34" w:rsidRPr="007B502A">
              <w:rPr>
                <w:rFonts w:ascii="TH SarabunPSK" w:hAnsi="TH SarabunPSK" w:cs="TH SarabunPSK"/>
                <w:sz w:val="30"/>
                <w:szCs w:val="30"/>
                <w:cs/>
              </w:rPr>
              <w:t>จัดทำแนวปฏิบัติในการจัดซื้อจัดจ้าง</w:t>
            </w:r>
          </w:p>
        </w:tc>
        <w:tc>
          <w:tcPr>
            <w:tcW w:w="4675" w:type="dxa"/>
          </w:tcPr>
          <w:p w14:paraId="70170818" w14:textId="77777777" w:rsidR="00FA3A34" w:rsidRDefault="004B1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ใช้ร่วมกับมหาวิทยาลัย</w:t>
            </w:r>
            <w:r w:rsidR="00C463CA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ในการดำเนินงานจัดซื้อจัดจ้าง</w:t>
            </w:r>
          </w:p>
        </w:tc>
      </w:tr>
      <w:tr w:rsidR="004B1D3D" w14:paraId="1299F4C0" w14:textId="77777777" w:rsidTr="00A93C1B">
        <w:tc>
          <w:tcPr>
            <w:tcW w:w="4675" w:type="dxa"/>
          </w:tcPr>
          <w:p w14:paraId="5F26EDB0" w14:textId="77777777" w:rsidR="004B1D3D" w:rsidRDefault="004B1D3D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12.มี</w:t>
            </w:r>
            <w:r w:rsidRPr="007B502A">
              <w:rPr>
                <w:rFonts w:ascii="TH SarabunPSK" w:hAnsi="TH SarabunPSK" w:cs="TH SarabunPSK"/>
                <w:sz w:val="30"/>
                <w:szCs w:val="30"/>
                <w:cs/>
              </w:rPr>
              <w:t>ระบบควบคุม กำกับติดตามการตรวจรับพัสดุครุภัณฑ์ให้ถูกต้องและเป็นปัจจุบัน</w:t>
            </w:r>
          </w:p>
        </w:tc>
        <w:tc>
          <w:tcPr>
            <w:tcW w:w="4675" w:type="dxa"/>
          </w:tcPr>
          <w:p w14:paraId="73796162" w14:textId="77777777" w:rsidR="004B1D3D" w:rsidRDefault="004B1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ผู้บริหารคณะกำกับติดตามตรวจรับพัสดุครุภัณฑ์ตามระเบียบที่มหาวิทยาลัยกำหนด</w:t>
            </w:r>
          </w:p>
        </w:tc>
      </w:tr>
      <w:tr w:rsidR="004B1D3D" w14:paraId="15D96B03" w14:textId="77777777" w:rsidTr="00A93C1B">
        <w:tc>
          <w:tcPr>
            <w:tcW w:w="4675" w:type="dxa"/>
          </w:tcPr>
          <w:p w14:paraId="374F1EE0" w14:textId="77777777" w:rsidR="004B1D3D" w:rsidRDefault="004B1D3D" w:rsidP="00FA3A34">
            <w:pPr>
              <w:pStyle w:val="a4"/>
              <w:tabs>
                <w:tab w:val="left" w:pos="851"/>
                <w:tab w:val="left" w:pos="1134"/>
                <w:tab w:val="left" w:pos="1418"/>
                <w:tab w:val="left" w:pos="1701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13.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การนำผลการตรวจสอบของฝ่ายตรวจสอบทั้งภายในและภายนอกหน่วยงาน ไปปรับปรุงการทำงาน </w:t>
            </w:r>
            <w:r w:rsidRPr="007B502A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br/>
              <w:t>เพื่อป้องกันการทุจริตในหน่วยงาน</w:t>
            </w:r>
          </w:p>
        </w:tc>
        <w:tc>
          <w:tcPr>
            <w:tcW w:w="4675" w:type="dxa"/>
          </w:tcPr>
          <w:p w14:paraId="716048E5" w14:textId="77777777" w:rsidR="004B1D3D" w:rsidRDefault="004B1D3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นำผลการสอบทานของสำนักตรวจสอบภายปรับปรุงจากข้อเสนอแนะเพื่อพัฒนาหน่วยงานตามที่สำนักตรวจภายในเสนอแนะ</w:t>
            </w:r>
          </w:p>
        </w:tc>
      </w:tr>
    </w:tbl>
    <w:p w14:paraId="50EB0245" w14:textId="77777777" w:rsidR="00A93C1B" w:rsidRPr="00A93C1B" w:rsidRDefault="00A93C1B">
      <w:pPr>
        <w:rPr>
          <w:rFonts w:ascii="TH SarabunPSK" w:hAnsi="TH SarabunPSK" w:cs="TH SarabunPSK"/>
          <w:sz w:val="32"/>
          <w:szCs w:val="32"/>
        </w:rPr>
      </w:pPr>
    </w:p>
    <w:sectPr w:rsidR="00A93C1B" w:rsidRPr="00A9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A7D00"/>
    <w:multiLevelType w:val="hybridMultilevel"/>
    <w:tmpl w:val="EBE8EB18"/>
    <w:lvl w:ilvl="0" w:tplc="F95CEA5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8F5C86"/>
    <w:multiLevelType w:val="hybridMultilevel"/>
    <w:tmpl w:val="2C9A6514"/>
    <w:lvl w:ilvl="0" w:tplc="D308546E">
      <w:start w:val="10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3D1F"/>
    <w:multiLevelType w:val="hybridMultilevel"/>
    <w:tmpl w:val="981E3A4E"/>
    <w:lvl w:ilvl="0" w:tplc="F1A025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1B"/>
    <w:rsid w:val="004B1D3D"/>
    <w:rsid w:val="00865AFF"/>
    <w:rsid w:val="00A93C1B"/>
    <w:rsid w:val="00B95EBA"/>
    <w:rsid w:val="00C463CA"/>
    <w:rsid w:val="00CE7414"/>
    <w:rsid w:val="00EE222A"/>
    <w:rsid w:val="00FA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C588"/>
  <w15:chartTrackingRefBased/>
  <w15:docId w15:val="{73153C8D-7B88-458D-A026-8EA68BA8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93C1B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5">
    <w:name w:val="ไม่มีการเว้นระยะห่าง อักขระ"/>
    <w:link w:val="a4"/>
    <w:uiPriority w:val="1"/>
    <w:locked/>
    <w:rsid w:val="00A93C1B"/>
    <w:rPr>
      <w:rFonts w:ascii="Calibri" w:eastAsia="Times New Roman" w:hAnsi="Calibri" w:cs="Cordia New"/>
    </w:rPr>
  </w:style>
  <w:style w:type="paragraph" w:styleId="a6">
    <w:name w:val="List Paragraph"/>
    <w:aliases w:val="หัวเรื่อง I"/>
    <w:basedOn w:val="a"/>
    <w:link w:val="a7"/>
    <w:uiPriority w:val="34"/>
    <w:qFormat/>
    <w:rsid w:val="00A93C1B"/>
    <w:pPr>
      <w:ind w:left="720"/>
      <w:contextualSpacing/>
    </w:pPr>
  </w:style>
  <w:style w:type="character" w:customStyle="1" w:styleId="a7">
    <w:name w:val="ย่อหน้ารายการ อักขระ"/>
    <w:aliases w:val="หัวเรื่อง I อักขระ"/>
    <w:basedOn w:val="a0"/>
    <w:link w:val="a6"/>
    <w:uiPriority w:val="34"/>
    <w:rsid w:val="00A93C1B"/>
  </w:style>
  <w:style w:type="paragraph" w:styleId="a8">
    <w:name w:val="header"/>
    <w:basedOn w:val="a"/>
    <w:link w:val="a9"/>
    <w:uiPriority w:val="99"/>
    <w:rsid w:val="00FA3A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9">
    <w:name w:val="หัวกระดาษ อักขระ"/>
    <w:basedOn w:val="a0"/>
    <w:link w:val="a8"/>
    <w:uiPriority w:val="99"/>
    <w:rsid w:val="00FA3A34"/>
    <w:rPr>
      <w:rFonts w:ascii="Times New Roman" w:eastAsia="Times New Roman" w:hAnsi="Times New Roman" w:cs="Angsana New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Phenpitchaya</dc:creator>
  <cp:keywords/>
  <dc:description/>
  <cp:lastModifiedBy>Phenpitchaya</cp:lastModifiedBy>
  <cp:revision>2</cp:revision>
  <cp:lastPrinted>2023-09-06T02:24:00Z</cp:lastPrinted>
  <dcterms:created xsi:type="dcterms:W3CDTF">2024-04-27T09:33:00Z</dcterms:created>
  <dcterms:modified xsi:type="dcterms:W3CDTF">2024-04-27T09:33:00Z</dcterms:modified>
</cp:coreProperties>
</file>